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9499.xml.htm"/>
      <w:bookmarkStart w:id="1" w:name="kswkform4_17909794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Herling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1801 BAYBERRY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18100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RICHMOND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BRINKS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19,669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is receiving shares of The Brink's Company ("BCO" or the "Company") common stock as part of his quarterly compensation for service as the Company's Non-Executive Chairman of the Board.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M. MacNally,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1824" TargetMode="External"/><Relationship Id="rId5" Type="http://schemas.openxmlformats.org/officeDocument/2006/relationships/hyperlink" Target="http://www.sec.gov/cgi-bin/browse-edgar?action=getcompany&amp;CIK=00000788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3234</Characters>
  <CharactersWithSpaces>3762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